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4B17E" w14:textId="591A8F51" w:rsidR="00280C3F" w:rsidRPr="00280C3F" w:rsidRDefault="00E30251" w:rsidP="00E30251">
      <w:pPr>
        <w:tabs>
          <w:tab w:val="center" w:pos="4860"/>
          <w:tab w:val="left" w:pos="8940"/>
        </w:tabs>
        <w:rPr>
          <w:rFonts w:eastAsia="Times New Roman" w:cs="Times New Roman"/>
          <w:b/>
          <w:sz w:val="48"/>
          <w:szCs w:val="48"/>
        </w:rPr>
      </w:pPr>
      <w:r>
        <w:rPr>
          <w:rFonts w:eastAsia="Times New Roman" w:cs="Times New Roman"/>
          <w:b/>
          <w:sz w:val="48"/>
          <w:szCs w:val="48"/>
        </w:rPr>
        <w:tab/>
      </w:r>
      <w:r w:rsidR="00280C3F" w:rsidRPr="00280C3F">
        <w:rPr>
          <w:rFonts w:eastAsia="Times New Roman" w:cs="Times New Roman"/>
          <w:b/>
          <w:sz w:val="48"/>
          <w:szCs w:val="48"/>
        </w:rPr>
        <w:t>Getting into teaching</w:t>
      </w:r>
      <w:r>
        <w:rPr>
          <w:rFonts w:eastAsia="Times New Roman" w:cs="Times New Roman"/>
          <w:b/>
          <w:sz w:val="48"/>
          <w:szCs w:val="48"/>
        </w:rPr>
        <w:tab/>
      </w:r>
    </w:p>
    <w:p w14:paraId="7D6A2408" w14:textId="3901384F" w:rsidR="00280C3F" w:rsidRPr="00280C3F" w:rsidRDefault="00280C3F" w:rsidP="00280C3F">
      <w:pPr>
        <w:jc w:val="center"/>
        <w:rPr>
          <w:rFonts w:eastAsia="Times New Roman" w:cs="Times New Roman"/>
          <w:i/>
          <w:sz w:val="28"/>
          <w:szCs w:val="28"/>
        </w:rPr>
      </w:pPr>
      <w:r w:rsidRPr="00280C3F">
        <w:rPr>
          <w:rFonts w:eastAsia="Times New Roman" w:cs="Times New Roman"/>
          <w:i/>
          <w:sz w:val="28"/>
          <w:szCs w:val="28"/>
        </w:rPr>
        <w:t>ACES 201</w:t>
      </w:r>
      <w:r w:rsidR="00E30251">
        <w:rPr>
          <w:rFonts w:eastAsia="Times New Roman" w:cs="Times New Roman"/>
          <w:i/>
          <w:sz w:val="28"/>
          <w:szCs w:val="28"/>
        </w:rPr>
        <w:t>6</w:t>
      </w:r>
      <w:r w:rsidRPr="00280C3F">
        <w:rPr>
          <w:rFonts w:eastAsia="Times New Roman" w:cs="Times New Roman"/>
          <w:i/>
          <w:sz w:val="28"/>
          <w:szCs w:val="28"/>
        </w:rPr>
        <w:t xml:space="preserve">, </w:t>
      </w:r>
      <w:r w:rsidR="000D3E7A">
        <w:rPr>
          <w:rFonts w:eastAsia="Times New Roman" w:cs="Times New Roman"/>
          <w:i/>
          <w:sz w:val="28"/>
          <w:szCs w:val="28"/>
        </w:rPr>
        <w:t>P</w:t>
      </w:r>
      <w:r w:rsidR="00E30251">
        <w:rPr>
          <w:rFonts w:eastAsia="Times New Roman" w:cs="Times New Roman"/>
          <w:i/>
          <w:sz w:val="28"/>
          <w:szCs w:val="28"/>
        </w:rPr>
        <w:t>ortland</w:t>
      </w:r>
    </w:p>
    <w:p w14:paraId="4C7BB8F4" w14:textId="51F6A718" w:rsidR="00280C3F" w:rsidRPr="00E30251" w:rsidRDefault="00E30251" w:rsidP="00E30251">
      <w:pPr>
        <w:jc w:val="center"/>
        <w:rPr>
          <w:rFonts w:eastAsia="Times New Roman" w:cs="Times New Roman"/>
          <w:sz w:val="22"/>
          <w:szCs w:val="22"/>
        </w:rPr>
      </w:pPr>
      <w:r w:rsidRPr="00E30251">
        <w:rPr>
          <w:rFonts w:eastAsia="Times New Roman" w:cs="Times New Roman"/>
          <w:sz w:val="22"/>
          <w:szCs w:val="22"/>
        </w:rPr>
        <w:t xml:space="preserve">Gerri </w:t>
      </w:r>
      <w:proofErr w:type="spellStart"/>
      <w:r w:rsidRPr="00E30251">
        <w:rPr>
          <w:rFonts w:eastAsia="Times New Roman" w:cs="Times New Roman"/>
          <w:sz w:val="22"/>
          <w:szCs w:val="22"/>
        </w:rPr>
        <w:t>Berendzen</w:t>
      </w:r>
      <w:proofErr w:type="spellEnd"/>
      <w:r w:rsidRPr="00E30251">
        <w:rPr>
          <w:rFonts w:eastAsia="Times New Roman" w:cs="Times New Roman"/>
          <w:sz w:val="22"/>
          <w:szCs w:val="22"/>
        </w:rPr>
        <w:t xml:space="preserve"> (berendzeng@missouri.edu) </w:t>
      </w:r>
      <w:r>
        <w:rPr>
          <w:rFonts w:eastAsia="Times New Roman" w:cs="Times New Roman"/>
          <w:sz w:val="22"/>
          <w:szCs w:val="22"/>
        </w:rPr>
        <w:br/>
      </w:r>
      <w:r w:rsidR="00280C3F" w:rsidRPr="00940C01">
        <w:rPr>
          <w:rFonts w:eastAsia="Times New Roman" w:cs="Times New Roman"/>
          <w:sz w:val="22"/>
          <w:szCs w:val="22"/>
        </w:rPr>
        <w:t>Bill Hickman, University of Central Oklahoma</w:t>
      </w:r>
      <w:r w:rsidR="000D3E7A">
        <w:rPr>
          <w:rFonts w:eastAsia="Times New Roman" w:cs="Times New Roman"/>
          <w:sz w:val="22"/>
          <w:szCs w:val="22"/>
        </w:rPr>
        <w:t xml:space="preserve"> (profhickman@gmail.com)</w:t>
      </w:r>
      <w:r>
        <w:rPr>
          <w:rFonts w:eastAsia="Times New Roman" w:cs="Times New Roman"/>
          <w:sz w:val="22"/>
          <w:szCs w:val="22"/>
        </w:rPr>
        <w:br/>
        <w:t xml:space="preserve">Nick </w:t>
      </w:r>
      <w:proofErr w:type="spellStart"/>
      <w:r>
        <w:rPr>
          <w:rFonts w:eastAsia="Times New Roman" w:cs="Times New Roman"/>
          <w:sz w:val="22"/>
          <w:szCs w:val="22"/>
        </w:rPr>
        <w:t>Jungman</w:t>
      </w:r>
      <w:proofErr w:type="spellEnd"/>
      <w:r>
        <w:rPr>
          <w:rFonts w:eastAsia="Times New Roman" w:cs="Times New Roman"/>
          <w:sz w:val="22"/>
          <w:szCs w:val="22"/>
        </w:rPr>
        <w:t xml:space="preserve">, University of Oklahoma </w:t>
      </w:r>
      <w:r w:rsidRPr="00E30251">
        <w:rPr>
          <w:rFonts w:eastAsia="Times New Roman" w:cs="Times New Roman"/>
          <w:sz w:val="22"/>
          <w:szCs w:val="22"/>
        </w:rPr>
        <w:t>(nickjungman@ou.edu)</w:t>
      </w:r>
    </w:p>
    <w:p w14:paraId="41734ACC" w14:textId="77777777" w:rsidR="00280C3F" w:rsidRPr="00940C01" w:rsidRDefault="00280C3F" w:rsidP="003A2ADC">
      <w:pPr>
        <w:rPr>
          <w:rFonts w:eastAsia="Times New Roman" w:cs="Times New Roman"/>
          <w:sz w:val="22"/>
          <w:szCs w:val="22"/>
        </w:rPr>
      </w:pPr>
    </w:p>
    <w:p w14:paraId="7F094BFF" w14:textId="77777777" w:rsidR="003A2ADC" w:rsidRPr="00940C01" w:rsidRDefault="003A2ADC" w:rsidP="00940C01">
      <w:pPr>
        <w:spacing w:line="276" w:lineRule="auto"/>
        <w:rPr>
          <w:b/>
          <w:sz w:val="28"/>
          <w:szCs w:val="28"/>
        </w:rPr>
      </w:pPr>
      <w:r w:rsidRPr="00940C01">
        <w:rPr>
          <w:b/>
          <w:sz w:val="28"/>
          <w:szCs w:val="28"/>
        </w:rPr>
        <w:t>Why do you want to teach?</w:t>
      </w:r>
    </w:p>
    <w:p w14:paraId="22B57850" w14:textId="77777777" w:rsidR="003A2ADC" w:rsidRPr="00940C01" w:rsidRDefault="003A2ADC" w:rsidP="00940C01">
      <w:pPr>
        <w:pStyle w:val="ListParagraph"/>
        <w:numPr>
          <w:ilvl w:val="0"/>
          <w:numId w:val="6"/>
        </w:numPr>
        <w:spacing w:line="276" w:lineRule="auto"/>
        <w:rPr>
          <w:sz w:val="22"/>
          <w:szCs w:val="22"/>
        </w:rPr>
      </w:pPr>
      <w:r w:rsidRPr="00940C01">
        <w:rPr>
          <w:sz w:val="22"/>
          <w:szCs w:val="22"/>
        </w:rPr>
        <w:t>You have professional experience.</w:t>
      </w:r>
    </w:p>
    <w:p w14:paraId="26D56683" w14:textId="77777777" w:rsidR="003A2ADC" w:rsidRPr="00940C01" w:rsidRDefault="003A2ADC" w:rsidP="00940C01">
      <w:pPr>
        <w:pStyle w:val="ListParagraph"/>
        <w:numPr>
          <w:ilvl w:val="0"/>
          <w:numId w:val="6"/>
        </w:numPr>
        <w:spacing w:line="276" w:lineRule="auto"/>
        <w:rPr>
          <w:sz w:val="22"/>
          <w:szCs w:val="22"/>
        </w:rPr>
      </w:pPr>
      <w:r w:rsidRPr="00940C01">
        <w:rPr>
          <w:sz w:val="22"/>
          <w:szCs w:val="22"/>
        </w:rPr>
        <w:t>You want to share it.</w:t>
      </w:r>
    </w:p>
    <w:p w14:paraId="63CA7413" w14:textId="77777777" w:rsidR="003A2ADC" w:rsidRPr="00940C01" w:rsidRDefault="003A2ADC" w:rsidP="00940C01">
      <w:pPr>
        <w:pStyle w:val="ListParagraph"/>
        <w:numPr>
          <w:ilvl w:val="0"/>
          <w:numId w:val="6"/>
        </w:numPr>
        <w:spacing w:line="276" w:lineRule="auto"/>
        <w:rPr>
          <w:sz w:val="22"/>
          <w:szCs w:val="22"/>
        </w:rPr>
      </w:pPr>
      <w:r w:rsidRPr="00940C01">
        <w:rPr>
          <w:sz w:val="22"/>
          <w:szCs w:val="22"/>
        </w:rPr>
        <w:t>You find that working with young journalists is rewarding.</w:t>
      </w:r>
    </w:p>
    <w:p w14:paraId="68D3D77D" w14:textId="77777777" w:rsidR="003A2ADC" w:rsidRPr="00940C01" w:rsidRDefault="003A2ADC" w:rsidP="00940C01">
      <w:pPr>
        <w:spacing w:line="276" w:lineRule="auto"/>
        <w:rPr>
          <w:sz w:val="22"/>
          <w:szCs w:val="22"/>
        </w:rPr>
      </w:pPr>
    </w:p>
    <w:p w14:paraId="21FEC767" w14:textId="77777777" w:rsidR="003A2ADC" w:rsidRPr="00940C01" w:rsidRDefault="003A2ADC" w:rsidP="00940C01">
      <w:pPr>
        <w:spacing w:line="276" w:lineRule="auto"/>
        <w:rPr>
          <w:b/>
          <w:sz w:val="28"/>
          <w:szCs w:val="28"/>
        </w:rPr>
      </w:pPr>
      <w:r w:rsidRPr="00940C01">
        <w:rPr>
          <w:b/>
          <w:sz w:val="28"/>
          <w:szCs w:val="28"/>
        </w:rPr>
        <w:t>Things to think about</w:t>
      </w:r>
      <w:r w:rsidR="000046A8" w:rsidRPr="00940C01">
        <w:rPr>
          <w:b/>
          <w:sz w:val="28"/>
          <w:szCs w:val="28"/>
        </w:rPr>
        <w:t>:</w:t>
      </w:r>
    </w:p>
    <w:p w14:paraId="463490F6" w14:textId="5053D755" w:rsidR="003A2ADC" w:rsidRPr="00940C01" w:rsidRDefault="003A2ADC" w:rsidP="00940C01">
      <w:pPr>
        <w:pStyle w:val="ListParagraph"/>
        <w:numPr>
          <w:ilvl w:val="0"/>
          <w:numId w:val="5"/>
        </w:numPr>
        <w:spacing w:line="276" w:lineRule="auto"/>
        <w:rPr>
          <w:sz w:val="22"/>
          <w:szCs w:val="22"/>
        </w:rPr>
      </w:pPr>
      <w:r w:rsidRPr="00940C01">
        <w:rPr>
          <w:b/>
          <w:sz w:val="22"/>
          <w:szCs w:val="22"/>
        </w:rPr>
        <w:t>Temperament</w:t>
      </w:r>
      <w:r w:rsidRPr="00940C01">
        <w:rPr>
          <w:sz w:val="22"/>
          <w:szCs w:val="22"/>
        </w:rPr>
        <w:t>: You need to be patient</w:t>
      </w:r>
      <w:r w:rsidR="00192E7B">
        <w:rPr>
          <w:sz w:val="22"/>
          <w:szCs w:val="22"/>
        </w:rPr>
        <w:t>, lively</w:t>
      </w:r>
      <w:r w:rsidRPr="00940C01">
        <w:rPr>
          <w:sz w:val="22"/>
          <w:szCs w:val="22"/>
        </w:rPr>
        <w:t xml:space="preserve"> and prepared to explain the same concept several different ways, several times. </w:t>
      </w:r>
      <w:r w:rsidR="000D3E7A">
        <w:rPr>
          <w:sz w:val="22"/>
          <w:szCs w:val="22"/>
        </w:rPr>
        <w:t>It helps to be passionate about your subject as well.</w:t>
      </w:r>
    </w:p>
    <w:p w14:paraId="69A9FF56" w14:textId="18931B79" w:rsidR="000046A8" w:rsidRPr="00192E7B" w:rsidRDefault="000046A8" w:rsidP="00192E7B">
      <w:pPr>
        <w:pStyle w:val="ListParagraph"/>
        <w:numPr>
          <w:ilvl w:val="0"/>
          <w:numId w:val="3"/>
        </w:numPr>
        <w:spacing w:line="276" w:lineRule="auto"/>
        <w:contextualSpacing w:val="0"/>
        <w:rPr>
          <w:sz w:val="22"/>
          <w:szCs w:val="22"/>
        </w:rPr>
      </w:pPr>
      <w:r w:rsidRPr="00940C01">
        <w:rPr>
          <w:b/>
          <w:sz w:val="22"/>
          <w:szCs w:val="22"/>
        </w:rPr>
        <w:t>Time</w:t>
      </w:r>
      <w:r w:rsidRPr="00940C01">
        <w:rPr>
          <w:sz w:val="22"/>
          <w:szCs w:val="22"/>
        </w:rPr>
        <w:t>: Teaching is quite time-consuming outside of classroom hours. It’s not just grading: you need to prepare lessons and exercises, respond to student questions (they email you at all hours) and even write recommendation letters.</w:t>
      </w:r>
      <w:r w:rsidR="00192E7B">
        <w:rPr>
          <w:sz w:val="22"/>
          <w:szCs w:val="22"/>
        </w:rPr>
        <w:t xml:space="preserve"> </w:t>
      </w:r>
      <w:r w:rsidR="00192E7B" w:rsidRPr="00940C01">
        <w:rPr>
          <w:sz w:val="22"/>
          <w:szCs w:val="22"/>
        </w:rPr>
        <w:t>Know your limits: Balancing a full-time job, family and a class with heavy grading – or two classes – is tough.</w:t>
      </w:r>
    </w:p>
    <w:p w14:paraId="39B57B81" w14:textId="77777777" w:rsidR="003A2ADC" w:rsidRPr="00940C01" w:rsidRDefault="003A2ADC" w:rsidP="00940C01">
      <w:pPr>
        <w:pStyle w:val="ListParagraph"/>
        <w:numPr>
          <w:ilvl w:val="0"/>
          <w:numId w:val="5"/>
        </w:numPr>
        <w:spacing w:line="276" w:lineRule="auto"/>
        <w:rPr>
          <w:sz w:val="22"/>
          <w:szCs w:val="22"/>
        </w:rPr>
      </w:pPr>
      <w:r w:rsidRPr="00940C01">
        <w:rPr>
          <w:b/>
          <w:sz w:val="22"/>
          <w:szCs w:val="22"/>
        </w:rPr>
        <w:t>Money</w:t>
      </w:r>
      <w:r w:rsidRPr="00940C01">
        <w:rPr>
          <w:sz w:val="22"/>
          <w:szCs w:val="22"/>
        </w:rPr>
        <w:t>: You’re not going to get rich doing this</w:t>
      </w:r>
      <w:r w:rsidR="000046A8" w:rsidRPr="00940C01">
        <w:rPr>
          <w:sz w:val="22"/>
          <w:szCs w:val="22"/>
        </w:rPr>
        <w:t>, but working as an adjunct can be a nice supplement to a full-time professional job, and teaching full-time at a reputable university won’t leave you poor.</w:t>
      </w:r>
    </w:p>
    <w:p w14:paraId="024FE7F9" w14:textId="77777777" w:rsidR="003A2ADC" w:rsidRPr="00940C01" w:rsidRDefault="003A2ADC" w:rsidP="00940C01">
      <w:pPr>
        <w:spacing w:line="276" w:lineRule="auto"/>
        <w:rPr>
          <w:rFonts w:eastAsia="Times New Roman" w:cs="Times New Roman"/>
          <w:sz w:val="22"/>
          <w:szCs w:val="22"/>
        </w:rPr>
      </w:pPr>
    </w:p>
    <w:p w14:paraId="4E82E258" w14:textId="77777777" w:rsidR="003A2ADC" w:rsidRPr="00940C01" w:rsidRDefault="003A2ADC" w:rsidP="00940C01">
      <w:pPr>
        <w:spacing w:line="276" w:lineRule="auto"/>
        <w:rPr>
          <w:b/>
          <w:sz w:val="28"/>
          <w:szCs w:val="28"/>
        </w:rPr>
      </w:pPr>
      <w:r w:rsidRPr="00940C01">
        <w:rPr>
          <w:b/>
          <w:sz w:val="28"/>
          <w:szCs w:val="28"/>
        </w:rPr>
        <w:t>How to get started as an adjunct</w:t>
      </w:r>
      <w:r w:rsidR="000046A8" w:rsidRPr="00940C01">
        <w:rPr>
          <w:b/>
          <w:sz w:val="28"/>
          <w:szCs w:val="28"/>
        </w:rPr>
        <w:t>:</w:t>
      </w:r>
    </w:p>
    <w:p w14:paraId="0E322E3A" w14:textId="77777777" w:rsidR="000046A8" w:rsidRPr="00940C01" w:rsidRDefault="000046A8" w:rsidP="00940C01">
      <w:pPr>
        <w:pStyle w:val="ListParagraph"/>
        <w:numPr>
          <w:ilvl w:val="0"/>
          <w:numId w:val="2"/>
        </w:numPr>
        <w:spacing w:line="276" w:lineRule="auto"/>
        <w:contextualSpacing w:val="0"/>
        <w:rPr>
          <w:sz w:val="22"/>
          <w:szCs w:val="22"/>
        </w:rPr>
      </w:pPr>
      <w:r w:rsidRPr="00940C01">
        <w:rPr>
          <w:sz w:val="22"/>
          <w:szCs w:val="22"/>
        </w:rPr>
        <w:t>An adjunct is a part-time teacher who is not a graduate student teaching assistant. Often adjuncts are professionals in the field.</w:t>
      </w:r>
    </w:p>
    <w:p w14:paraId="362432E6" w14:textId="77777777" w:rsidR="003A2ADC" w:rsidRPr="00940C01" w:rsidRDefault="003A2ADC" w:rsidP="00940C01">
      <w:pPr>
        <w:pStyle w:val="ListParagraph"/>
        <w:numPr>
          <w:ilvl w:val="0"/>
          <w:numId w:val="2"/>
        </w:numPr>
        <w:spacing w:line="276" w:lineRule="auto"/>
        <w:contextualSpacing w:val="0"/>
        <w:rPr>
          <w:sz w:val="22"/>
          <w:szCs w:val="22"/>
        </w:rPr>
      </w:pPr>
      <w:r w:rsidRPr="00940C01">
        <w:rPr>
          <w:sz w:val="22"/>
          <w:szCs w:val="22"/>
        </w:rPr>
        <w:t>Determine what colleges, universities and community colleges are in your area.</w:t>
      </w:r>
    </w:p>
    <w:p w14:paraId="25C17481" w14:textId="77777777" w:rsidR="003A2ADC" w:rsidRPr="00940C01" w:rsidRDefault="003A2ADC" w:rsidP="00940C01">
      <w:pPr>
        <w:pStyle w:val="ListParagraph"/>
        <w:numPr>
          <w:ilvl w:val="0"/>
          <w:numId w:val="2"/>
        </w:numPr>
        <w:spacing w:line="276" w:lineRule="auto"/>
        <w:contextualSpacing w:val="0"/>
        <w:rPr>
          <w:sz w:val="22"/>
          <w:szCs w:val="22"/>
        </w:rPr>
      </w:pPr>
      <w:r w:rsidRPr="00940C01">
        <w:rPr>
          <w:sz w:val="22"/>
          <w:szCs w:val="22"/>
        </w:rPr>
        <w:t xml:space="preserve">Determine what they offer in terms of journalism/communications/writing courses. </w:t>
      </w:r>
    </w:p>
    <w:p w14:paraId="099F2F44" w14:textId="77777777" w:rsidR="003A2ADC" w:rsidRPr="00940C01" w:rsidRDefault="003A2ADC" w:rsidP="00940C01">
      <w:pPr>
        <w:pStyle w:val="ListParagraph"/>
        <w:numPr>
          <w:ilvl w:val="0"/>
          <w:numId w:val="2"/>
        </w:numPr>
        <w:spacing w:line="276" w:lineRule="auto"/>
        <w:contextualSpacing w:val="0"/>
        <w:rPr>
          <w:sz w:val="22"/>
          <w:szCs w:val="22"/>
        </w:rPr>
      </w:pPr>
      <w:r w:rsidRPr="00940C01">
        <w:rPr>
          <w:sz w:val="22"/>
          <w:szCs w:val="22"/>
        </w:rPr>
        <w:t xml:space="preserve">What can you offer them? Think about what you'd </w:t>
      </w:r>
      <w:r w:rsidRPr="00940C01">
        <w:rPr>
          <w:i/>
          <w:sz w:val="22"/>
          <w:szCs w:val="22"/>
        </w:rPr>
        <w:t>like to</w:t>
      </w:r>
      <w:r w:rsidRPr="00940C01">
        <w:rPr>
          <w:sz w:val="22"/>
          <w:szCs w:val="22"/>
        </w:rPr>
        <w:t xml:space="preserve"> teach, and what you </w:t>
      </w:r>
      <w:r w:rsidRPr="00940C01">
        <w:rPr>
          <w:i/>
          <w:sz w:val="22"/>
          <w:szCs w:val="22"/>
        </w:rPr>
        <w:t>can</w:t>
      </w:r>
      <w:r w:rsidRPr="00940C01">
        <w:rPr>
          <w:sz w:val="22"/>
          <w:szCs w:val="22"/>
        </w:rPr>
        <w:t xml:space="preserve"> teach (these two categories will probably not overlap entirely).</w:t>
      </w:r>
    </w:p>
    <w:p w14:paraId="3AE4F23C" w14:textId="77777777" w:rsidR="003A2ADC" w:rsidRPr="00940C01" w:rsidRDefault="003A2ADC" w:rsidP="00940C01">
      <w:pPr>
        <w:pStyle w:val="ListParagraph"/>
        <w:numPr>
          <w:ilvl w:val="0"/>
          <w:numId w:val="2"/>
        </w:numPr>
        <w:spacing w:line="276" w:lineRule="auto"/>
        <w:contextualSpacing w:val="0"/>
        <w:rPr>
          <w:sz w:val="22"/>
          <w:szCs w:val="22"/>
        </w:rPr>
      </w:pPr>
      <w:r w:rsidRPr="00940C01">
        <w:rPr>
          <w:sz w:val="22"/>
          <w:szCs w:val="22"/>
        </w:rPr>
        <w:t>Be flexible at first. If you accept a course you're only lukewarm about and do well, you're likely to get re-hired. As you build a reputation, you may get better courses and even be able to propose new courses.</w:t>
      </w:r>
    </w:p>
    <w:p w14:paraId="7C2DB9EA" w14:textId="77777777" w:rsidR="003A2ADC" w:rsidRPr="00940C01" w:rsidRDefault="003A2ADC" w:rsidP="00940C01">
      <w:pPr>
        <w:pStyle w:val="ListParagraph"/>
        <w:numPr>
          <w:ilvl w:val="0"/>
          <w:numId w:val="2"/>
        </w:numPr>
        <w:spacing w:line="276" w:lineRule="auto"/>
        <w:contextualSpacing w:val="0"/>
        <w:rPr>
          <w:sz w:val="22"/>
          <w:szCs w:val="22"/>
        </w:rPr>
      </w:pPr>
      <w:r w:rsidRPr="00940C01">
        <w:rPr>
          <w:sz w:val="22"/>
          <w:szCs w:val="22"/>
        </w:rPr>
        <w:t>Who do you know? Can you talk to acquaintances connected to colleges and let them know you're interested in adjunct work?</w:t>
      </w:r>
    </w:p>
    <w:p w14:paraId="01424936" w14:textId="77777777" w:rsidR="003A2ADC" w:rsidRPr="00940C01" w:rsidRDefault="003A2ADC" w:rsidP="00940C01">
      <w:pPr>
        <w:pStyle w:val="ListParagraph"/>
        <w:numPr>
          <w:ilvl w:val="0"/>
          <w:numId w:val="2"/>
        </w:numPr>
        <w:spacing w:line="276" w:lineRule="auto"/>
        <w:contextualSpacing w:val="0"/>
        <w:rPr>
          <w:sz w:val="22"/>
          <w:szCs w:val="22"/>
        </w:rPr>
      </w:pPr>
      <w:proofErr w:type="spellStart"/>
      <w:r w:rsidRPr="00940C01">
        <w:rPr>
          <w:sz w:val="22"/>
          <w:szCs w:val="22"/>
        </w:rPr>
        <w:t>Nightside</w:t>
      </w:r>
      <w:proofErr w:type="spellEnd"/>
      <w:r w:rsidRPr="00940C01">
        <w:rPr>
          <w:sz w:val="22"/>
          <w:szCs w:val="22"/>
        </w:rPr>
        <w:t xml:space="preserve"> schedules often allow for more flexibility for teaching.</w:t>
      </w:r>
    </w:p>
    <w:p w14:paraId="66FF5230" w14:textId="77777777" w:rsidR="000046A8" w:rsidRPr="00940C01" w:rsidRDefault="000046A8" w:rsidP="00940C01">
      <w:pPr>
        <w:spacing w:line="276" w:lineRule="auto"/>
        <w:rPr>
          <w:b/>
          <w:sz w:val="22"/>
          <w:szCs w:val="22"/>
        </w:rPr>
      </w:pPr>
    </w:p>
    <w:p w14:paraId="6C00F6C5" w14:textId="77777777" w:rsidR="000046A8" w:rsidRPr="00940C01" w:rsidRDefault="000046A8" w:rsidP="00940C01">
      <w:pPr>
        <w:spacing w:line="276" w:lineRule="auto"/>
        <w:rPr>
          <w:b/>
          <w:sz w:val="28"/>
          <w:szCs w:val="28"/>
        </w:rPr>
      </w:pPr>
      <w:r w:rsidRPr="00940C01">
        <w:rPr>
          <w:b/>
          <w:sz w:val="28"/>
          <w:szCs w:val="28"/>
        </w:rPr>
        <w:t>Preparing a course:</w:t>
      </w:r>
    </w:p>
    <w:p w14:paraId="7C07C81E" w14:textId="77777777" w:rsidR="00940C01" w:rsidRPr="00940C01" w:rsidRDefault="00940C01" w:rsidP="00940C01">
      <w:pPr>
        <w:pStyle w:val="ListParagraph"/>
        <w:numPr>
          <w:ilvl w:val="0"/>
          <w:numId w:val="10"/>
        </w:numPr>
        <w:spacing w:line="276" w:lineRule="auto"/>
        <w:rPr>
          <w:sz w:val="22"/>
          <w:szCs w:val="22"/>
        </w:rPr>
      </w:pPr>
      <w:r w:rsidRPr="00940C01">
        <w:rPr>
          <w:sz w:val="22"/>
          <w:szCs w:val="22"/>
        </w:rPr>
        <w:t>Writing a syllabus</w:t>
      </w:r>
    </w:p>
    <w:p w14:paraId="51951E1C" w14:textId="77777777" w:rsidR="00940C01" w:rsidRPr="00940C01" w:rsidRDefault="00940C01" w:rsidP="00940C01">
      <w:pPr>
        <w:pStyle w:val="ListParagraph"/>
        <w:numPr>
          <w:ilvl w:val="0"/>
          <w:numId w:val="10"/>
        </w:numPr>
        <w:spacing w:line="276" w:lineRule="auto"/>
        <w:rPr>
          <w:sz w:val="22"/>
          <w:szCs w:val="22"/>
        </w:rPr>
      </w:pPr>
      <w:r w:rsidRPr="00940C01">
        <w:rPr>
          <w:sz w:val="22"/>
          <w:szCs w:val="22"/>
        </w:rPr>
        <w:t>Gathering materials</w:t>
      </w:r>
    </w:p>
    <w:p w14:paraId="60B0F1B6" w14:textId="77777777" w:rsidR="00940C01" w:rsidRPr="00940C01" w:rsidRDefault="00940C01" w:rsidP="00940C01">
      <w:pPr>
        <w:pStyle w:val="ListParagraph"/>
        <w:numPr>
          <w:ilvl w:val="0"/>
          <w:numId w:val="10"/>
        </w:numPr>
        <w:spacing w:line="276" w:lineRule="auto"/>
        <w:rPr>
          <w:sz w:val="22"/>
          <w:szCs w:val="22"/>
        </w:rPr>
      </w:pPr>
      <w:r w:rsidRPr="00940C01">
        <w:rPr>
          <w:sz w:val="22"/>
          <w:szCs w:val="22"/>
        </w:rPr>
        <w:t>Choosing a textbook(s)</w:t>
      </w:r>
    </w:p>
    <w:p w14:paraId="7F35AF47" w14:textId="77777777" w:rsidR="00940C01" w:rsidRPr="00940C01" w:rsidRDefault="00940C01" w:rsidP="00940C01">
      <w:pPr>
        <w:pStyle w:val="ListParagraph"/>
        <w:numPr>
          <w:ilvl w:val="0"/>
          <w:numId w:val="10"/>
        </w:numPr>
        <w:spacing w:line="276" w:lineRule="auto"/>
        <w:rPr>
          <w:sz w:val="22"/>
          <w:szCs w:val="22"/>
        </w:rPr>
      </w:pPr>
      <w:r w:rsidRPr="00940C01">
        <w:rPr>
          <w:sz w:val="22"/>
          <w:szCs w:val="22"/>
        </w:rPr>
        <w:t>Creating exercises</w:t>
      </w:r>
    </w:p>
    <w:p w14:paraId="499220AB" w14:textId="77777777" w:rsidR="000046A8" w:rsidRDefault="000046A8" w:rsidP="00940C01">
      <w:pPr>
        <w:spacing w:line="276" w:lineRule="auto"/>
        <w:rPr>
          <w:b/>
          <w:sz w:val="22"/>
          <w:szCs w:val="22"/>
        </w:rPr>
      </w:pPr>
    </w:p>
    <w:p w14:paraId="7E7535AE" w14:textId="77777777" w:rsidR="00E30251" w:rsidRDefault="00E30251" w:rsidP="00940C01">
      <w:pPr>
        <w:spacing w:line="276" w:lineRule="auto"/>
        <w:rPr>
          <w:b/>
          <w:sz w:val="22"/>
          <w:szCs w:val="22"/>
        </w:rPr>
      </w:pPr>
    </w:p>
    <w:p w14:paraId="71995EFA" w14:textId="77777777" w:rsidR="00E30251" w:rsidRPr="00940C01" w:rsidRDefault="00E30251" w:rsidP="00940C01">
      <w:pPr>
        <w:spacing w:line="276" w:lineRule="auto"/>
        <w:rPr>
          <w:b/>
          <w:sz w:val="22"/>
          <w:szCs w:val="22"/>
        </w:rPr>
      </w:pPr>
      <w:bookmarkStart w:id="0" w:name="_GoBack"/>
      <w:bookmarkEnd w:id="0"/>
    </w:p>
    <w:p w14:paraId="05FC0CED" w14:textId="77777777" w:rsidR="000046A8" w:rsidRPr="00940C01" w:rsidRDefault="000046A8" w:rsidP="00940C01">
      <w:pPr>
        <w:spacing w:line="276" w:lineRule="auto"/>
        <w:rPr>
          <w:b/>
          <w:sz w:val="28"/>
          <w:szCs w:val="28"/>
        </w:rPr>
      </w:pPr>
      <w:r w:rsidRPr="00940C01">
        <w:rPr>
          <w:b/>
          <w:sz w:val="28"/>
          <w:szCs w:val="28"/>
        </w:rPr>
        <w:lastRenderedPageBreak/>
        <w:t xml:space="preserve">What to expect in the </w:t>
      </w:r>
      <w:proofErr w:type="gramStart"/>
      <w:r w:rsidRPr="00940C01">
        <w:rPr>
          <w:b/>
          <w:sz w:val="28"/>
          <w:szCs w:val="28"/>
        </w:rPr>
        <w:t>classroom:</w:t>
      </w:r>
      <w:proofErr w:type="gramEnd"/>
    </w:p>
    <w:p w14:paraId="31889A8B" w14:textId="77777777" w:rsidR="000046A8" w:rsidRPr="00940C01" w:rsidRDefault="000046A8" w:rsidP="00940C01">
      <w:pPr>
        <w:pStyle w:val="ListParagraph"/>
        <w:numPr>
          <w:ilvl w:val="0"/>
          <w:numId w:val="8"/>
        </w:numPr>
        <w:spacing w:line="276" w:lineRule="auto"/>
        <w:rPr>
          <w:sz w:val="22"/>
          <w:szCs w:val="22"/>
        </w:rPr>
      </w:pPr>
      <w:r w:rsidRPr="00940C01">
        <w:rPr>
          <w:sz w:val="22"/>
          <w:szCs w:val="22"/>
        </w:rPr>
        <w:t>Teaching is part performance: you need to be engaging and (dare we say) entertaining as well as knowledgeable.</w:t>
      </w:r>
    </w:p>
    <w:p w14:paraId="609D940C" w14:textId="77777777" w:rsidR="000046A8" w:rsidRPr="00940C01" w:rsidRDefault="000046A8" w:rsidP="00940C01">
      <w:pPr>
        <w:pStyle w:val="ListParagraph"/>
        <w:numPr>
          <w:ilvl w:val="0"/>
          <w:numId w:val="8"/>
        </w:numPr>
        <w:spacing w:line="276" w:lineRule="auto"/>
        <w:rPr>
          <w:sz w:val="22"/>
          <w:szCs w:val="22"/>
        </w:rPr>
      </w:pPr>
      <w:r w:rsidRPr="00940C01">
        <w:rPr>
          <w:sz w:val="22"/>
          <w:szCs w:val="22"/>
        </w:rPr>
        <w:t>Students are plugged in all the time but they tend to use technology only as they need it. Don’t assume that because they’re “</w:t>
      </w:r>
      <w:r w:rsidR="00940C01" w:rsidRPr="00940C01">
        <w:rPr>
          <w:sz w:val="22"/>
          <w:szCs w:val="22"/>
        </w:rPr>
        <w:t>d</w:t>
      </w:r>
      <w:r w:rsidRPr="00940C01">
        <w:rPr>
          <w:sz w:val="22"/>
          <w:szCs w:val="22"/>
        </w:rPr>
        <w:t xml:space="preserve">igital natives” that they know everything about </w:t>
      </w:r>
      <w:r w:rsidR="00940C01" w:rsidRPr="00940C01">
        <w:rPr>
          <w:sz w:val="22"/>
          <w:szCs w:val="22"/>
        </w:rPr>
        <w:t>any</w:t>
      </w:r>
      <w:r w:rsidRPr="00940C01">
        <w:rPr>
          <w:sz w:val="22"/>
          <w:szCs w:val="22"/>
        </w:rPr>
        <w:t xml:space="preserve"> computer programs or app. They don’t, and they’ll need to be shown.</w:t>
      </w:r>
    </w:p>
    <w:p w14:paraId="18456A20" w14:textId="77777777" w:rsidR="000046A8" w:rsidRPr="00940C01" w:rsidRDefault="000046A8" w:rsidP="00940C01">
      <w:pPr>
        <w:pStyle w:val="ListParagraph"/>
        <w:numPr>
          <w:ilvl w:val="0"/>
          <w:numId w:val="8"/>
        </w:numPr>
        <w:spacing w:line="276" w:lineRule="auto"/>
        <w:rPr>
          <w:sz w:val="22"/>
          <w:szCs w:val="22"/>
        </w:rPr>
      </w:pPr>
      <w:r w:rsidRPr="00940C01">
        <w:rPr>
          <w:sz w:val="22"/>
          <w:szCs w:val="22"/>
        </w:rPr>
        <w:t>Use current news events as teaching tools</w:t>
      </w:r>
      <w:r w:rsidR="00940C01" w:rsidRPr="00940C01">
        <w:rPr>
          <w:sz w:val="22"/>
          <w:szCs w:val="22"/>
        </w:rPr>
        <w:t xml:space="preserve"> – they’re great fodder for discussions on verification, ethics, kinds of language, etc.</w:t>
      </w:r>
      <w:r w:rsidRPr="00940C01">
        <w:rPr>
          <w:sz w:val="22"/>
          <w:szCs w:val="22"/>
        </w:rPr>
        <w:t xml:space="preserve"> Don’t assume they know what’s going on in the world; they don’t always read or watch a lot of news.</w:t>
      </w:r>
    </w:p>
    <w:p w14:paraId="0C28F94A" w14:textId="08681AD0" w:rsidR="002F15CE" w:rsidRPr="002F15CE" w:rsidRDefault="002F15CE" w:rsidP="002F15CE">
      <w:pPr>
        <w:spacing w:line="276" w:lineRule="auto"/>
        <w:rPr>
          <w:sz w:val="22"/>
          <w:szCs w:val="22"/>
        </w:rPr>
      </w:pPr>
      <w:r w:rsidRPr="002F15CE">
        <w:rPr>
          <w:sz w:val="22"/>
          <w:szCs w:val="22"/>
        </w:rPr>
        <w:t xml:space="preserve"> </w:t>
      </w:r>
    </w:p>
    <w:p w14:paraId="70832C06" w14:textId="77777777" w:rsidR="000046A8" w:rsidRPr="00940C01" w:rsidRDefault="000046A8" w:rsidP="00940C01">
      <w:pPr>
        <w:spacing w:line="276" w:lineRule="auto"/>
        <w:rPr>
          <w:b/>
          <w:sz w:val="28"/>
          <w:szCs w:val="28"/>
        </w:rPr>
      </w:pPr>
      <w:r w:rsidRPr="00940C01">
        <w:rPr>
          <w:b/>
          <w:sz w:val="28"/>
          <w:szCs w:val="28"/>
        </w:rPr>
        <w:t>Finding a full-time position:</w:t>
      </w:r>
    </w:p>
    <w:p w14:paraId="733CD664" w14:textId="77777777" w:rsidR="000046A8" w:rsidRPr="00940C01" w:rsidRDefault="000046A8" w:rsidP="00940C01">
      <w:pPr>
        <w:pStyle w:val="ListParagraph"/>
        <w:numPr>
          <w:ilvl w:val="0"/>
          <w:numId w:val="7"/>
        </w:numPr>
        <w:spacing w:line="276" w:lineRule="auto"/>
        <w:rPr>
          <w:sz w:val="22"/>
          <w:szCs w:val="22"/>
        </w:rPr>
      </w:pPr>
      <w:r w:rsidRPr="00940C01">
        <w:rPr>
          <w:sz w:val="22"/>
          <w:szCs w:val="22"/>
        </w:rPr>
        <w:t>Lecturers vs. tenure track: what’s the difference?</w:t>
      </w:r>
    </w:p>
    <w:p w14:paraId="7FF9B009" w14:textId="77777777" w:rsidR="000046A8" w:rsidRPr="00940C01" w:rsidRDefault="000046A8" w:rsidP="00940C01">
      <w:pPr>
        <w:pStyle w:val="ListParagraph"/>
        <w:numPr>
          <w:ilvl w:val="0"/>
          <w:numId w:val="7"/>
        </w:numPr>
        <w:spacing w:line="276" w:lineRule="auto"/>
        <w:rPr>
          <w:sz w:val="22"/>
          <w:szCs w:val="22"/>
        </w:rPr>
      </w:pPr>
      <w:r w:rsidRPr="00940C01">
        <w:rPr>
          <w:sz w:val="22"/>
          <w:szCs w:val="22"/>
        </w:rPr>
        <w:t>Degrees</w:t>
      </w:r>
    </w:p>
    <w:p w14:paraId="28E35743" w14:textId="15947A08" w:rsidR="000046A8" w:rsidRPr="00940C01" w:rsidRDefault="000046A8" w:rsidP="00940C01">
      <w:pPr>
        <w:pStyle w:val="ListParagraph"/>
        <w:numPr>
          <w:ilvl w:val="0"/>
          <w:numId w:val="7"/>
        </w:numPr>
        <w:spacing w:line="276" w:lineRule="auto"/>
        <w:rPr>
          <w:b/>
          <w:sz w:val="22"/>
          <w:szCs w:val="22"/>
        </w:rPr>
      </w:pPr>
      <w:r w:rsidRPr="00940C01">
        <w:rPr>
          <w:sz w:val="22"/>
          <w:szCs w:val="22"/>
        </w:rPr>
        <w:t>E</w:t>
      </w:r>
      <w:r w:rsidR="00192E7B">
        <w:rPr>
          <w:sz w:val="22"/>
          <w:szCs w:val="22"/>
        </w:rPr>
        <w:t>x</w:t>
      </w:r>
      <w:r w:rsidRPr="00940C01">
        <w:rPr>
          <w:sz w:val="22"/>
          <w:szCs w:val="22"/>
        </w:rPr>
        <w:t>perience</w:t>
      </w:r>
    </w:p>
    <w:p w14:paraId="349760E9" w14:textId="77777777" w:rsidR="000046A8" w:rsidRPr="00940C01" w:rsidRDefault="000046A8" w:rsidP="00940C01">
      <w:pPr>
        <w:spacing w:line="276" w:lineRule="auto"/>
        <w:rPr>
          <w:b/>
          <w:sz w:val="22"/>
          <w:szCs w:val="22"/>
        </w:rPr>
      </w:pPr>
    </w:p>
    <w:p w14:paraId="2E6D8DA2" w14:textId="77777777" w:rsidR="00940C01" w:rsidRPr="00940C01" w:rsidRDefault="00940C01" w:rsidP="00940C01">
      <w:pPr>
        <w:spacing w:line="276" w:lineRule="auto"/>
        <w:rPr>
          <w:rFonts w:eastAsia="Times New Roman" w:cs="Times New Roman"/>
          <w:b/>
          <w:sz w:val="28"/>
          <w:szCs w:val="28"/>
        </w:rPr>
      </w:pPr>
      <w:r w:rsidRPr="00940C01">
        <w:rPr>
          <w:rFonts w:eastAsia="Times New Roman" w:cs="Times New Roman"/>
          <w:b/>
          <w:sz w:val="28"/>
          <w:szCs w:val="28"/>
        </w:rPr>
        <w:t xml:space="preserve">The tenure process: </w:t>
      </w:r>
    </w:p>
    <w:p w14:paraId="3BDF422A" w14:textId="77777777" w:rsidR="00940C01" w:rsidRPr="00940C01" w:rsidRDefault="00940C01" w:rsidP="00940C01">
      <w:pPr>
        <w:pStyle w:val="ListParagraph"/>
        <w:numPr>
          <w:ilvl w:val="0"/>
          <w:numId w:val="9"/>
        </w:numPr>
        <w:spacing w:line="276" w:lineRule="auto"/>
        <w:rPr>
          <w:rFonts w:eastAsia="Times New Roman" w:cs="Times New Roman"/>
          <w:sz w:val="22"/>
          <w:szCs w:val="22"/>
        </w:rPr>
      </w:pPr>
      <w:r w:rsidRPr="00940C01">
        <w:rPr>
          <w:rFonts w:eastAsia="Times New Roman" w:cs="Times New Roman"/>
          <w:sz w:val="22"/>
          <w:szCs w:val="22"/>
        </w:rPr>
        <w:t>Teaching</w:t>
      </w:r>
    </w:p>
    <w:p w14:paraId="7EFA1594" w14:textId="77777777" w:rsidR="00940C01" w:rsidRPr="00940C01" w:rsidRDefault="00940C01" w:rsidP="00940C01">
      <w:pPr>
        <w:pStyle w:val="ListParagraph"/>
        <w:numPr>
          <w:ilvl w:val="0"/>
          <w:numId w:val="9"/>
        </w:numPr>
        <w:spacing w:line="276" w:lineRule="auto"/>
        <w:rPr>
          <w:rFonts w:eastAsia="Times New Roman" w:cs="Times New Roman"/>
          <w:sz w:val="22"/>
          <w:szCs w:val="22"/>
        </w:rPr>
      </w:pPr>
      <w:r w:rsidRPr="00940C01">
        <w:rPr>
          <w:rFonts w:eastAsia="Times New Roman" w:cs="Times New Roman"/>
          <w:sz w:val="22"/>
          <w:szCs w:val="22"/>
        </w:rPr>
        <w:t>Service</w:t>
      </w:r>
    </w:p>
    <w:p w14:paraId="5B1AC42D" w14:textId="77777777" w:rsidR="00940C01" w:rsidRDefault="00940C01" w:rsidP="00940C01">
      <w:pPr>
        <w:pStyle w:val="ListParagraph"/>
        <w:numPr>
          <w:ilvl w:val="0"/>
          <w:numId w:val="9"/>
        </w:numPr>
        <w:spacing w:line="276" w:lineRule="auto"/>
        <w:rPr>
          <w:rFonts w:eastAsia="Times New Roman" w:cs="Times New Roman"/>
          <w:sz w:val="22"/>
          <w:szCs w:val="22"/>
        </w:rPr>
      </w:pPr>
      <w:r w:rsidRPr="00940C01">
        <w:rPr>
          <w:rFonts w:eastAsia="Times New Roman" w:cs="Times New Roman"/>
          <w:sz w:val="22"/>
          <w:szCs w:val="22"/>
        </w:rPr>
        <w:t>Creative activity/research</w:t>
      </w:r>
    </w:p>
    <w:p w14:paraId="3E23D15C" w14:textId="77777777" w:rsidR="000D3E7A" w:rsidRDefault="000D3E7A" w:rsidP="000D3E7A">
      <w:pPr>
        <w:pStyle w:val="ListParagraph"/>
        <w:spacing w:line="276" w:lineRule="auto"/>
        <w:rPr>
          <w:rFonts w:eastAsia="Times New Roman" w:cs="Times New Roman"/>
          <w:sz w:val="22"/>
          <w:szCs w:val="22"/>
        </w:rPr>
      </w:pPr>
    </w:p>
    <w:p w14:paraId="1CD9656C" w14:textId="77777777" w:rsidR="002F15CE" w:rsidRDefault="002F15CE" w:rsidP="002F15CE">
      <w:pPr>
        <w:spacing w:line="276" w:lineRule="auto"/>
        <w:rPr>
          <w:b/>
          <w:sz w:val="28"/>
          <w:szCs w:val="28"/>
        </w:rPr>
      </w:pPr>
      <w:r>
        <w:rPr>
          <w:b/>
          <w:sz w:val="28"/>
          <w:szCs w:val="28"/>
        </w:rPr>
        <w:t>What to expect in academic bureaucracy:</w:t>
      </w:r>
    </w:p>
    <w:p w14:paraId="7F2398B9" w14:textId="77777777" w:rsidR="000D3E7A" w:rsidRDefault="002F15CE" w:rsidP="002F15CE">
      <w:pPr>
        <w:pStyle w:val="ListParagraph"/>
        <w:numPr>
          <w:ilvl w:val="0"/>
          <w:numId w:val="12"/>
        </w:numPr>
        <w:spacing w:line="276" w:lineRule="auto"/>
        <w:rPr>
          <w:sz w:val="22"/>
          <w:szCs w:val="22"/>
        </w:rPr>
      </w:pPr>
      <w:r>
        <w:rPr>
          <w:sz w:val="22"/>
          <w:szCs w:val="22"/>
        </w:rPr>
        <w:t xml:space="preserve">Academics from outside your curriculum area </w:t>
      </w:r>
      <w:r w:rsidR="00266A26">
        <w:rPr>
          <w:sz w:val="22"/>
          <w:szCs w:val="22"/>
        </w:rPr>
        <w:t xml:space="preserve">will </w:t>
      </w:r>
      <w:r>
        <w:rPr>
          <w:sz w:val="22"/>
          <w:szCs w:val="22"/>
        </w:rPr>
        <w:t xml:space="preserve">more than likely pass judgment on you for tenure and promotion. These academics typically possess Ph.D. degrees with no experience academically or in the real world in mass communication. Their academic viewpoint will be peer-reviewed publication research as the sole criteria for tenure and promotion. The degree to which you will have to deal with this outside viewpoint will vary with the institution. </w:t>
      </w:r>
    </w:p>
    <w:p w14:paraId="547A2DFD" w14:textId="7B300EC0" w:rsidR="002F15CE" w:rsidRDefault="002F15CE" w:rsidP="002F15CE">
      <w:pPr>
        <w:pStyle w:val="ListParagraph"/>
        <w:numPr>
          <w:ilvl w:val="0"/>
          <w:numId w:val="12"/>
        </w:numPr>
        <w:spacing w:line="276" w:lineRule="auto"/>
        <w:rPr>
          <w:sz w:val="22"/>
          <w:szCs w:val="22"/>
        </w:rPr>
      </w:pPr>
      <w:r>
        <w:rPr>
          <w:sz w:val="22"/>
          <w:szCs w:val="22"/>
        </w:rPr>
        <w:t xml:space="preserve">Some institutions will offer credit toward tenure and promotion for interaction with the mass communication industry </w:t>
      </w:r>
      <w:r w:rsidR="000D3E7A">
        <w:rPr>
          <w:sz w:val="22"/>
          <w:szCs w:val="22"/>
        </w:rPr>
        <w:t>(fo</w:t>
      </w:r>
      <w:r>
        <w:rPr>
          <w:sz w:val="22"/>
          <w:szCs w:val="22"/>
        </w:rPr>
        <w:t xml:space="preserve">r example, participation </w:t>
      </w:r>
      <w:r w:rsidR="000D3E7A">
        <w:rPr>
          <w:sz w:val="22"/>
          <w:szCs w:val="22"/>
        </w:rPr>
        <w:t>in</w:t>
      </w:r>
      <w:r>
        <w:rPr>
          <w:sz w:val="22"/>
          <w:szCs w:val="22"/>
        </w:rPr>
        <w:t xml:space="preserve"> ACES</w:t>
      </w:r>
      <w:r w:rsidR="000D3E7A">
        <w:rPr>
          <w:sz w:val="22"/>
          <w:szCs w:val="22"/>
        </w:rPr>
        <w:t xml:space="preserve">) </w:t>
      </w:r>
      <w:r>
        <w:rPr>
          <w:sz w:val="22"/>
          <w:szCs w:val="22"/>
        </w:rPr>
        <w:t>in lieu of or in combination with academic research. The debate over professional experience vs. publication research credit for mass communication prof</w:t>
      </w:r>
      <w:r w:rsidR="00266A26">
        <w:rPr>
          <w:sz w:val="22"/>
          <w:szCs w:val="22"/>
        </w:rPr>
        <w:t>essors has been ongoing</w:t>
      </w:r>
      <w:r>
        <w:rPr>
          <w:sz w:val="22"/>
          <w:szCs w:val="22"/>
        </w:rPr>
        <w:t xml:space="preserve"> for decades. If you are aiming for a tenure-track position, research each desired institution thoroughly for specific </w:t>
      </w:r>
      <w:r w:rsidR="000D3E7A">
        <w:rPr>
          <w:sz w:val="22"/>
          <w:szCs w:val="22"/>
        </w:rPr>
        <w:t>policies.</w:t>
      </w:r>
    </w:p>
    <w:p w14:paraId="624733F4" w14:textId="5B008518" w:rsidR="002F15CE" w:rsidRPr="002F15CE" w:rsidRDefault="002F15CE" w:rsidP="002F15CE">
      <w:pPr>
        <w:pStyle w:val="ListParagraph"/>
        <w:numPr>
          <w:ilvl w:val="0"/>
          <w:numId w:val="12"/>
        </w:numPr>
        <w:spacing w:line="276" w:lineRule="auto"/>
        <w:rPr>
          <w:sz w:val="22"/>
          <w:szCs w:val="22"/>
        </w:rPr>
      </w:pPr>
      <w:r>
        <w:rPr>
          <w:sz w:val="22"/>
          <w:szCs w:val="22"/>
        </w:rPr>
        <w:t>I</w:t>
      </w:r>
      <w:r w:rsidRPr="002F15CE">
        <w:rPr>
          <w:sz w:val="22"/>
          <w:szCs w:val="22"/>
        </w:rPr>
        <w:t xml:space="preserve">f you are aiming for a lecturer/adjunct position, all bets are off as far as academic research is concerned. The emphasis is </w:t>
      </w:r>
      <w:r w:rsidR="00266A26">
        <w:rPr>
          <w:sz w:val="22"/>
          <w:szCs w:val="22"/>
        </w:rPr>
        <w:t>on teaching effectiveness.</w:t>
      </w:r>
    </w:p>
    <w:p w14:paraId="1A487A8A" w14:textId="77777777" w:rsidR="002F15CE" w:rsidRPr="002F15CE" w:rsidRDefault="002F15CE" w:rsidP="002F15CE">
      <w:pPr>
        <w:spacing w:line="276" w:lineRule="auto"/>
        <w:rPr>
          <w:rFonts w:eastAsia="Times New Roman" w:cs="Times New Roman"/>
          <w:sz w:val="22"/>
          <w:szCs w:val="22"/>
        </w:rPr>
      </w:pPr>
    </w:p>
    <w:p w14:paraId="641D7535" w14:textId="77777777" w:rsidR="003A2ADC" w:rsidRPr="00940C01" w:rsidRDefault="003A2ADC" w:rsidP="00940C01">
      <w:pPr>
        <w:spacing w:line="276" w:lineRule="auto"/>
        <w:rPr>
          <w:b/>
          <w:sz w:val="28"/>
          <w:szCs w:val="28"/>
        </w:rPr>
      </w:pPr>
      <w:r w:rsidRPr="00940C01">
        <w:rPr>
          <w:b/>
          <w:sz w:val="28"/>
          <w:szCs w:val="28"/>
        </w:rPr>
        <w:t>Tips for success:</w:t>
      </w:r>
    </w:p>
    <w:p w14:paraId="2E503A3C" w14:textId="77777777" w:rsidR="003A2ADC" w:rsidRPr="00940C01" w:rsidRDefault="003A2ADC" w:rsidP="00940C01">
      <w:pPr>
        <w:pStyle w:val="ListParagraph"/>
        <w:numPr>
          <w:ilvl w:val="0"/>
          <w:numId w:val="3"/>
        </w:numPr>
        <w:spacing w:line="276" w:lineRule="auto"/>
        <w:contextualSpacing w:val="0"/>
        <w:rPr>
          <w:sz w:val="22"/>
          <w:szCs w:val="22"/>
        </w:rPr>
      </w:pPr>
      <w:r w:rsidRPr="00940C01">
        <w:rPr>
          <w:sz w:val="22"/>
          <w:szCs w:val="22"/>
        </w:rPr>
        <w:t>Be prepared for a lot of prep work with new classes, even if you're given a syllabus.</w:t>
      </w:r>
    </w:p>
    <w:p w14:paraId="56D6E570" w14:textId="7A203BAD" w:rsidR="003A2ADC" w:rsidRDefault="003A2ADC" w:rsidP="00940C01">
      <w:pPr>
        <w:pStyle w:val="ListParagraph"/>
        <w:numPr>
          <w:ilvl w:val="0"/>
          <w:numId w:val="3"/>
        </w:numPr>
        <w:spacing w:line="276" w:lineRule="auto"/>
        <w:contextualSpacing w:val="0"/>
        <w:rPr>
          <w:sz w:val="22"/>
          <w:szCs w:val="22"/>
        </w:rPr>
      </w:pPr>
      <w:r w:rsidRPr="00940C01">
        <w:rPr>
          <w:sz w:val="22"/>
          <w:szCs w:val="22"/>
        </w:rPr>
        <w:t>Get your textbook</w:t>
      </w:r>
      <w:r w:rsidR="00BF5FEA">
        <w:rPr>
          <w:sz w:val="22"/>
          <w:szCs w:val="22"/>
        </w:rPr>
        <w:t>/materials</w:t>
      </w:r>
      <w:r w:rsidRPr="00940C01">
        <w:rPr>
          <w:sz w:val="22"/>
          <w:szCs w:val="22"/>
        </w:rPr>
        <w:t xml:space="preserve"> as early as you can, so you can familiarize yourself with it and see where you might need to supplement. Also, at some places you may be able to look at several books and choose the one you want to use.</w:t>
      </w:r>
      <w:r w:rsidR="00BF5FEA">
        <w:rPr>
          <w:sz w:val="22"/>
          <w:szCs w:val="22"/>
        </w:rPr>
        <w:t xml:space="preserve"> </w:t>
      </w:r>
    </w:p>
    <w:p w14:paraId="6C28F3DC" w14:textId="6FFC95F9" w:rsidR="00BF5FEA" w:rsidRPr="00940C01" w:rsidRDefault="00BF5FEA" w:rsidP="00940C01">
      <w:pPr>
        <w:pStyle w:val="ListParagraph"/>
        <w:numPr>
          <w:ilvl w:val="0"/>
          <w:numId w:val="3"/>
        </w:numPr>
        <w:spacing w:line="276" w:lineRule="auto"/>
        <w:contextualSpacing w:val="0"/>
        <w:rPr>
          <w:sz w:val="22"/>
          <w:szCs w:val="22"/>
        </w:rPr>
      </w:pPr>
      <w:r>
        <w:rPr>
          <w:sz w:val="22"/>
          <w:szCs w:val="22"/>
        </w:rPr>
        <w:t>Start (or update) a file of good and bad examples to use in class.</w:t>
      </w:r>
    </w:p>
    <w:p w14:paraId="0D2CEB22" w14:textId="77777777" w:rsidR="003A2ADC" w:rsidRPr="00940C01" w:rsidRDefault="003A2ADC" w:rsidP="00940C01">
      <w:pPr>
        <w:pStyle w:val="ListParagraph"/>
        <w:numPr>
          <w:ilvl w:val="0"/>
          <w:numId w:val="3"/>
        </w:numPr>
        <w:spacing w:line="276" w:lineRule="auto"/>
        <w:contextualSpacing w:val="0"/>
        <w:rPr>
          <w:sz w:val="22"/>
          <w:szCs w:val="22"/>
        </w:rPr>
      </w:pPr>
      <w:r w:rsidRPr="00940C01">
        <w:rPr>
          <w:sz w:val="22"/>
          <w:szCs w:val="22"/>
        </w:rPr>
        <w:t>Let your professional experience work for you – you know so much more than any book. Students appreciate real-world advice, especially as it pertains to finding and keeping a job.</w:t>
      </w:r>
    </w:p>
    <w:p w14:paraId="0F452AFB" w14:textId="77777777" w:rsidR="003A2ADC" w:rsidRPr="00940C01" w:rsidRDefault="003A2ADC" w:rsidP="00940C01">
      <w:pPr>
        <w:pStyle w:val="ListParagraph"/>
        <w:numPr>
          <w:ilvl w:val="0"/>
          <w:numId w:val="3"/>
        </w:numPr>
        <w:spacing w:line="276" w:lineRule="auto"/>
        <w:contextualSpacing w:val="0"/>
        <w:rPr>
          <w:sz w:val="22"/>
          <w:szCs w:val="22"/>
        </w:rPr>
      </w:pPr>
      <w:r w:rsidRPr="00940C01">
        <w:rPr>
          <w:sz w:val="22"/>
          <w:szCs w:val="22"/>
        </w:rPr>
        <w:t>Make friends with the department administrative assistant. This is the person who will help you through red tape and glitches, and tell you who to call or where to go to get things done, like having copies made of your mid-term, or getting your account password.</w:t>
      </w:r>
    </w:p>
    <w:p w14:paraId="6B8E986D" w14:textId="77777777" w:rsidR="003A2ADC" w:rsidRPr="00940C01" w:rsidRDefault="003A2ADC" w:rsidP="00940C01">
      <w:pPr>
        <w:pStyle w:val="ListParagraph"/>
        <w:numPr>
          <w:ilvl w:val="0"/>
          <w:numId w:val="3"/>
        </w:numPr>
        <w:spacing w:line="276" w:lineRule="auto"/>
        <w:contextualSpacing w:val="0"/>
        <w:rPr>
          <w:sz w:val="22"/>
          <w:szCs w:val="22"/>
        </w:rPr>
      </w:pPr>
      <w:r w:rsidRPr="00940C01">
        <w:rPr>
          <w:sz w:val="22"/>
          <w:szCs w:val="22"/>
        </w:rPr>
        <w:t>If possible, merge your e-mail into one account with labels (such as Gmail) to keep everything in one place.</w:t>
      </w:r>
    </w:p>
    <w:p w14:paraId="6F515238" w14:textId="2355C07C" w:rsidR="003A2ADC" w:rsidRPr="000D3E7A" w:rsidRDefault="003A2ADC" w:rsidP="00940C01">
      <w:pPr>
        <w:pStyle w:val="ListParagraph"/>
        <w:numPr>
          <w:ilvl w:val="0"/>
          <w:numId w:val="3"/>
        </w:numPr>
        <w:spacing w:line="276" w:lineRule="auto"/>
        <w:contextualSpacing w:val="0"/>
        <w:rPr>
          <w:sz w:val="22"/>
          <w:szCs w:val="22"/>
        </w:rPr>
      </w:pPr>
      <w:r w:rsidRPr="000D3E7A">
        <w:rPr>
          <w:sz w:val="22"/>
          <w:szCs w:val="22"/>
        </w:rPr>
        <w:t>Have fun – teaching is rewarding on multiple levels!</w:t>
      </w:r>
    </w:p>
    <w:sectPr w:rsidR="003A2ADC" w:rsidRPr="000D3E7A" w:rsidSect="00940C01">
      <w:pgSz w:w="12240" w:h="15840"/>
      <w:pgMar w:top="108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9EC"/>
    <w:multiLevelType w:val="hybridMultilevel"/>
    <w:tmpl w:val="D568A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F1B0D"/>
    <w:multiLevelType w:val="hybridMultilevel"/>
    <w:tmpl w:val="0A76BB40"/>
    <w:lvl w:ilvl="0" w:tplc="5BFAD7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116F"/>
    <w:multiLevelType w:val="hybridMultilevel"/>
    <w:tmpl w:val="28BE4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00C61"/>
    <w:multiLevelType w:val="hybridMultilevel"/>
    <w:tmpl w:val="2A186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42E59"/>
    <w:multiLevelType w:val="hybridMultilevel"/>
    <w:tmpl w:val="A1B2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0640C"/>
    <w:multiLevelType w:val="hybridMultilevel"/>
    <w:tmpl w:val="B3DEE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E29D4"/>
    <w:multiLevelType w:val="hybridMultilevel"/>
    <w:tmpl w:val="B672EC7C"/>
    <w:lvl w:ilvl="0" w:tplc="5BFAD7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E34DE"/>
    <w:multiLevelType w:val="hybridMultilevel"/>
    <w:tmpl w:val="B49A0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44E9C"/>
    <w:multiLevelType w:val="hybridMultilevel"/>
    <w:tmpl w:val="06148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76035"/>
    <w:multiLevelType w:val="hybridMultilevel"/>
    <w:tmpl w:val="376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B4A53"/>
    <w:multiLevelType w:val="hybridMultilevel"/>
    <w:tmpl w:val="217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6F5EC9"/>
    <w:multiLevelType w:val="hybridMultilevel"/>
    <w:tmpl w:val="08BEC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5"/>
  </w:num>
  <w:num w:numId="6">
    <w:abstractNumId w:val="3"/>
  </w:num>
  <w:num w:numId="7">
    <w:abstractNumId w:val="2"/>
  </w:num>
  <w:num w:numId="8">
    <w:abstractNumId w:val="7"/>
  </w:num>
  <w:num w:numId="9">
    <w:abstractNumId w:val="4"/>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DC"/>
    <w:rsid w:val="000046A8"/>
    <w:rsid w:val="000D3E7A"/>
    <w:rsid w:val="00192E7B"/>
    <w:rsid w:val="00266A26"/>
    <w:rsid w:val="00280C3F"/>
    <w:rsid w:val="002F15CE"/>
    <w:rsid w:val="003A2ADC"/>
    <w:rsid w:val="004260B8"/>
    <w:rsid w:val="00875695"/>
    <w:rsid w:val="00940C01"/>
    <w:rsid w:val="009B4992"/>
    <w:rsid w:val="00BF5FEA"/>
    <w:rsid w:val="00C66F38"/>
    <w:rsid w:val="00E3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33B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992"/>
    <w:rPr>
      <w:rFonts w:ascii="Lucida Grande" w:hAnsi="Lucida Grande" w:cs="Lucida Grande"/>
      <w:sz w:val="18"/>
      <w:szCs w:val="18"/>
    </w:rPr>
  </w:style>
  <w:style w:type="paragraph" w:styleId="ListParagraph">
    <w:name w:val="List Paragraph"/>
    <w:basedOn w:val="Normal"/>
    <w:uiPriority w:val="34"/>
    <w:qFormat/>
    <w:rsid w:val="003A2ADC"/>
    <w:pPr>
      <w:ind w:left="720"/>
      <w:contextualSpacing/>
    </w:pPr>
  </w:style>
  <w:style w:type="character" w:styleId="Hyperlink">
    <w:name w:val="Hyperlink"/>
    <w:basedOn w:val="DefaultParagraphFont"/>
    <w:uiPriority w:val="99"/>
    <w:semiHidden/>
    <w:unhideWhenUsed/>
    <w:rsid w:val="00E30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7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4242</Characters>
  <Application>Microsoft Macintosh Word</Application>
  <DocSecurity>0</DocSecurity>
  <Lines>35</Lines>
  <Paragraphs>9</Paragraphs>
  <ScaleCrop>false</ScaleCrop>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c:creator>
  <cp:keywords/>
  <dc:description/>
  <cp:lastModifiedBy>Microsoft Office User</cp:lastModifiedBy>
  <cp:revision>2</cp:revision>
  <dcterms:created xsi:type="dcterms:W3CDTF">2016-03-29T19:07:00Z</dcterms:created>
  <dcterms:modified xsi:type="dcterms:W3CDTF">2016-03-29T19:07:00Z</dcterms:modified>
</cp:coreProperties>
</file>